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关于开展长春工程学院“重温经典，感悟革命岁月”首届校园红色经典电影片段配音大赛活动的通知</w:t>
      </w:r>
    </w:p>
    <w:p>
      <w:pPr>
        <w:spacing w:line="480" w:lineRule="auto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庆祝伟大祖国70周年诞辰，重温红色经典影片，感悟老一辈革命家的奋斗岁月，学校决定开展“重温经典，感悟革命岁月”首届校园红色经典电影片段配音大赛。本次活动旨在加强同学们对于革命岁月的理解认识，增强爱国情怀，现将有关活动事宜通知如下：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一、活动主题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重温经典，感悟革命岁月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二、活动对象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长春工程学院全体在校同学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三、活动时间</w:t>
      </w: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2019年9月9日至9月21日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四、活动流程</w:t>
      </w:r>
    </w:p>
    <w:p>
      <w:pPr>
        <w:spacing w:line="48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（一）初赛阶段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各学院组织学生进行初赛，遴选出优秀参赛作品参加学校初赛。各学院推送作品数量不低于2个。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初赛形式：初赛以审核参赛作品配音质量为主，请将参赛作品（红色经典视频配音视频片段，不超过5分钟）上传至指定邮箱：</w:t>
      </w:r>
      <w:r>
        <w:fldChar w:fldCharType="begin"/>
      </w:r>
      <w:r>
        <w:instrText xml:space="preserve"> HYPERLINK "mailto:1647496554@qq.com"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1647496554@qq.com</w:t>
      </w:r>
      <w:r>
        <w:rPr>
          <w:rStyle w:val="7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学校组织审核通过后，在“学校官网-思政在线-通知公告”和长春工程跬园E语微信公众号公布晋级名单。</w:t>
      </w:r>
    </w:p>
    <w:p>
      <w:pPr>
        <w:spacing w:line="48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（二）决赛阶段</w:t>
      </w: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学校拟定于9月20日组织决赛，各参赛选手根据配音视频现场进行配音，由评委进行现场打分，以最终得分情况确定获奖名次排序。</w:t>
      </w:r>
    </w:p>
    <w:p>
      <w:pPr>
        <w:spacing w:line="48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五、具体要求</w:t>
      </w:r>
    </w:p>
    <w:p>
      <w:pPr>
        <w:spacing w:line="48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（一）内容要求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参赛作品必须围绕切合“重温经典，感悟革命岁月”的主题红色电影进行配音，内容积极向上。</w:t>
      </w:r>
    </w:p>
    <w:p>
      <w:pPr>
        <w:spacing w:line="48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（二）时间要求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音视频频文件不超过五分钟、M</w:t>
      </w:r>
      <w:r>
        <w:rPr>
          <w:rFonts w:ascii="仿宋" w:hAnsi="仿宋" w:eastAsia="仿宋"/>
          <w:sz w:val="32"/>
          <w:szCs w:val="32"/>
        </w:rPr>
        <w:t>P</w:t>
      </w:r>
      <w:r>
        <w:rPr>
          <w:rFonts w:hint="eastAsia" w:ascii="仿宋" w:hAnsi="仿宋" w:eastAsia="仿宋"/>
          <w:sz w:val="32"/>
          <w:szCs w:val="32"/>
        </w:rPr>
        <w:t>3/</w:t>
      </w:r>
      <w:r>
        <w:rPr>
          <w:rFonts w:ascii="仿宋" w:hAnsi="仿宋" w:eastAsia="仿宋"/>
          <w:sz w:val="32"/>
          <w:szCs w:val="32"/>
        </w:rPr>
        <w:t>MP4</w:t>
      </w:r>
      <w:r>
        <w:rPr>
          <w:rFonts w:hint="eastAsia" w:ascii="仿宋" w:hAnsi="仿宋" w:eastAsia="仿宋"/>
          <w:sz w:val="32"/>
          <w:szCs w:val="32"/>
        </w:rPr>
        <w:t>格式，单个音视频文件大小在100</w:t>
      </w:r>
      <w:r>
        <w:rPr>
          <w:rFonts w:ascii="仿宋" w:hAnsi="仿宋" w:eastAsia="仿宋"/>
          <w:sz w:val="32"/>
          <w:szCs w:val="32"/>
        </w:rPr>
        <w:t>M</w:t>
      </w:r>
      <w:r>
        <w:rPr>
          <w:rFonts w:hint="eastAsia" w:ascii="仿宋" w:hAnsi="仿宋" w:eastAsia="仿宋"/>
          <w:sz w:val="32"/>
          <w:szCs w:val="32"/>
        </w:rPr>
        <w:t>以内，请压缩至要求大小提交。</w:t>
      </w:r>
    </w:p>
    <w:p>
      <w:pPr>
        <w:spacing w:line="480" w:lineRule="auto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（三）评选要求</w:t>
      </w:r>
    </w:p>
    <w:p>
      <w:pPr>
        <w:spacing w:line="48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1.作品音视频可使用手机录制，且作品中同时出现作者和作品，不能有剪辑的痕迹，原视频要求清晰，将参赛作品和原视频同时发送至指定邮箱。</w:t>
      </w:r>
    </w:p>
    <w:p>
      <w:pPr>
        <w:spacing w:line="48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2.请以学院为单位收集并整理本学院参赛作品，并填写信息表。</w:t>
      </w:r>
    </w:p>
    <w:p>
      <w:pPr>
        <w:spacing w:line="48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3.请自行保留参赛作品底稿。</w:t>
      </w:r>
    </w:p>
    <w:p>
      <w:pPr>
        <w:spacing w:line="48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48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line="48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line="480" w:lineRule="auto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六、奖项设置</w:t>
      </w:r>
    </w:p>
    <w:tbl>
      <w:tblPr>
        <w:tblStyle w:val="5"/>
        <w:tblW w:w="4961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781"/>
        <w:gridCol w:w="1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  <w:tc>
          <w:tcPr>
            <w:tcW w:w="78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  <w:tc>
          <w:tcPr>
            <w:tcW w:w="78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  <w:tc>
          <w:tcPr>
            <w:tcW w:w="78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  <w:tc>
          <w:tcPr>
            <w:tcW w:w="78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9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优秀组织奖</w:t>
            </w:r>
          </w:p>
        </w:tc>
        <w:tc>
          <w:tcPr>
            <w:tcW w:w="78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2个</w:t>
            </w:r>
          </w:p>
        </w:tc>
      </w:tr>
    </w:tbl>
    <w:p>
      <w:pPr>
        <w:spacing w:line="480" w:lineRule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注：获奖者由学生工作处颁发获奖证书</w:t>
      </w:r>
    </w:p>
    <w:p>
      <w:pPr>
        <w:spacing w:line="480" w:lineRule="auto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8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  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七、联系人</w:t>
      </w:r>
    </w:p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秦磊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QQ:1647496554</w:t>
      </w:r>
    </w:p>
    <w:p>
      <w:pPr>
        <w:spacing w:line="480" w:lineRule="auto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>18844876076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480" w:lineRule="auto"/>
        <w:ind w:firstLine="420" w:firstLineChars="200"/>
      </w:pPr>
    </w:p>
    <w:p>
      <w:pPr>
        <w:widowControl/>
        <w:jc w:val="left"/>
      </w:pPr>
    </w:p>
    <w:p>
      <w:pPr>
        <w:spacing w:line="480" w:lineRule="auto"/>
        <w:ind w:right="-58"/>
        <w:jc w:val="righ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党委学生工作部（处）</w:t>
      </w:r>
    </w:p>
    <w:p>
      <w:pPr>
        <w:spacing w:line="480" w:lineRule="auto"/>
        <w:ind w:right="-58"/>
        <w:jc w:val="righ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大学生思想政治素质建设委员会</w:t>
      </w:r>
    </w:p>
    <w:p>
      <w:pPr>
        <w:widowControl/>
        <w:ind w:right="792" w:rightChars="377" w:firstLine="4498" w:firstLineChars="1400"/>
        <w:jc w:val="righ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2019年9月</w:t>
      </w: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9日</w:t>
      </w:r>
      <w:bookmarkStart w:id="0" w:name="_GoBack"/>
      <w:bookmarkEnd w:id="0"/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autoSpaceDN w:val="0"/>
        <w:spacing w:line="480" w:lineRule="exact"/>
        <w:rPr>
          <w:rFonts w:ascii="宋体" w:hAnsi="宋体" w:cs="楷体"/>
          <w:b/>
          <w:sz w:val="24"/>
        </w:rPr>
      </w:pPr>
      <w:r>
        <w:rPr>
          <w:rFonts w:hint="eastAsia" w:ascii="宋体" w:hAnsi="宋体" w:cs="楷体"/>
          <w:b/>
          <w:sz w:val="24"/>
        </w:rPr>
        <w:t>附录一</w:t>
      </w:r>
    </w:p>
    <w:p>
      <w:pPr>
        <w:rPr>
          <w:rFonts w:cs="Calibri"/>
          <w:sz w:val="32"/>
          <w:szCs w:val="36"/>
        </w:rPr>
      </w:pPr>
      <w:r>
        <w:rPr>
          <w:rFonts w:hint="eastAsia" w:cs="Calibri"/>
          <w:sz w:val="32"/>
          <w:szCs w:val="36"/>
        </w:rPr>
        <w:t>参赛选手个人信息汇总表</w:t>
      </w:r>
    </w:p>
    <w:p>
      <w:pPr>
        <w:rPr>
          <w:rFonts w:cs="Calibri"/>
          <w:sz w:val="32"/>
          <w:szCs w:val="36"/>
        </w:rPr>
      </w:pPr>
      <w:r>
        <w:rPr>
          <w:rFonts w:hint="eastAsia" w:cs="Calibri"/>
          <w:sz w:val="32"/>
          <w:szCs w:val="36"/>
        </w:rPr>
        <w:t>注：一个作品多人参赛，请分开填写个人信息填写</w:t>
      </w:r>
    </w:p>
    <w:tbl>
      <w:tblPr>
        <w:tblStyle w:val="5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44"/>
        <w:gridCol w:w="1984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5" w:type="dxa"/>
            <w:gridSpan w:val="4"/>
            <w:vAlign w:val="center"/>
          </w:tcPr>
          <w:p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重温经典，感悟革命岁月”</w:t>
            </w:r>
          </w:p>
          <w:p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首届校园红色经典电影片段配音大赛信息登记表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 xml:space="preserve">学 </w:t>
            </w:r>
            <w:r>
              <w:rPr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院</w:t>
            </w:r>
          </w:p>
        </w:tc>
        <w:tc>
          <w:tcPr>
            <w:tcW w:w="8271" w:type="dxa"/>
            <w:gridSpan w:val="3"/>
            <w:vAlign w:val="center"/>
          </w:tcPr>
          <w:p>
            <w:pPr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作品名称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姓  名</w:t>
            </w:r>
          </w:p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性别</w:t>
            </w: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3544" w:type="dxa"/>
            <w:vAlign w:val="center"/>
          </w:tcPr>
          <w:p>
            <w:pPr>
              <w:tabs>
                <w:tab w:val="center" w:pos="424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1984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  <w:tc>
          <w:tcPr>
            <w:tcW w:w="2743" w:type="dxa"/>
            <w:vAlign w:val="center"/>
          </w:tcPr>
          <w:p>
            <w:pPr>
              <w:tabs>
                <w:tab w:val="left" w:pos="4410"/>
              </w:tabs>
              <w:jc w:val="center"/>
              <w:rPr>
                <w:sz w:val="32"/>
                <w:szCs w:val="36"/>
              </w:rPr>
            </w:pPr>
          </w:p>
        </w:tc>
      </w:tr>
    </w:tbl>
    <w:p>
      <w:pPr>
        <w:widowControl/>
        <w:ind w:right="792" w:rightChars="377" w:firstLine="2940" w:firstLineChars="1400"/>
        <w:jc w:val="right"/>
      </w:pPr>
    </w:p>
    <w:p>
      <w:pPr>
        <w:spacing w:line="48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FD"/>
    <w:rsid w:val="00093C87"/>
    <w:rsid w:val="00114026"/>
    <w:rsid w:val="00335A1F"/>
    <w:rsid w:val="00D45DFD"/>
    <w:rsid w:val="00DA469A"/>
    <w:rsid w:val="00FD6BFD"/>
    <w:rsid w:val="31B2130D"/>
    <w:rsid w:val="49C6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563C1"/>
      <w:u w:val="single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  <w:style w:type="character" w:customStyle="1" w:styleId="10">
    <w:name w:val="未处理的提及1"/>
    <w:basedOn w:val="6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</Words>
  <Characters>951</Characters>
  <Lines>7</Lines>
  <Paragraphs>2</Paragraphs>
  <TotalTime>0</TotalTime>
  <ScaleCrop>false</ScaleCrop>
  <LinksUpToDate>false</LinksUpToDate>
  <CharactersWithSpaces>1115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2019-05-15T08:39:00Z</dcterms:created>
  <dc:creator>Administrator</dc:creator>
  <cp:lastModifiedBy>龍-走错云烟～望</cp:lastModifiedBy>
  <dcterms:modified xsi:type="dcterms:W3CDTF">2019-09-09T07:39:43Z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